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76458FCE" w14:textId="77777777" w:rsidR="00F674BD" w:rsidRDefault="00F71AF0" w:rsidP="00F674BD">
      <w:pPr>
        <w:spacing w:after="360"/>
        <w:jc w:val="center"/>
        <w:rPr>
          <w:b/>
          <w:sz w:val="24"/>
          <w:szCs w:val="24"/>
          <w:lang w:val="es-ES"/>
        </w:rPr>
      </w:pPr>
      <w:r w:rsidRPr="009F4127">
        <w:rPr>
          <w:sz w:val="24"/>
          <w:szCs w:val="24"/>
          <w:lang w:val="nl-BE"/>
        </w:rPr>
        <w:t xml:space="preserve">Project code: </w:t>
      </w:r>
      <w:r w:rsidR="00F674BD">
        <w:rPr>
          <w:b/>
          <w:sz w:val="24"/>
          <w:szCs w:val="24"/>
          <w:lang w:val="es-ES"/>
        </w:rPr>
        <w:t>2023-1-ES01-KA131-HED-000120766</w:t>
      </w:r>
    </w:p>
    <w:p w14:paraId="61AD02C0" w14:textId="77777777" w:rsidR="00F16BF1" w:rsidRDefault="00F16BF1" w:rsidP="773BE38D">
      <w:pPr>
        <w:rPr>
          <w:b/>
          <w:bCs/>
          <w:sz w:val="24"/>
          <w:szCs w:val="24"/>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434A1103"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00F674BD">
        <w:rPr>
          <w:sz w:val="24"/>
          <w:szCs w:val="24"/>
          <w:lang w:val="en-GB"/>
        </w:rPr>
        <w:t>23</w:t>
      </w:r>
      <w:r w:rsidRPr="003469F5">
        <w:rPr>
          <w:sz w:val="24"/>
          <w:szCs w:val="24"/>
          <w:lang w:val="en-GB"/>
        </w:rPr>
        <w:t>/20</w:t>
      </w:r>
      <w:r w:rsidR="00F674BD">
        <w:rPr>
          <w:sz w:val="24"/>
          <w:szCs w:val="24"/>
          <w:lang w:val="en-GB"/>
        </w:rPr>
        <w:t>24</w:t>
      </w:r>
    </w:p>
    <w:p w14:paraId="0D8AB4EE" w14:textId="1E506CCF" w:rsidR="00682B6E" w:rsidRPr="009F4127" w:rsidRDefault="00682B6E" w:rsidP="00682B6E">
      <w:pPr>
        <w:spacing w:after="120"/>
        <w:rPr>
          <w:sz w:val="24"/>
          <w:szCs w:val="24"/>
          <w:lang w:val="en-GB"/>
        </w:rPr>
      </w:pPr>
      <w:r w:rsidRPr="009F4127">
        <w:rPr>
          <w:sz w:val="24"/>
          <w:szCs w:val="24"/>
          <w:lang w:val="en-GB"/>
        </w:rPr>
        <w:t xml:space="preserve">Erasmus+ mobility ID number: </w:t>
      </w:r>
      <w:r w:rsidR="00F674BD">
        <w:rPr>
          <w:sz w:val="24"/>
          <w:szCs w:val="24"/>
          <w:lang w:val="en-GB"/>
        </w:rPr>
        <w:t>n/a</w:t>
      </w:r>
    </w:p>
    <w:p w14:paraId="1D4BD57F" w14:textId="77777777" w:rsidR="000A62E3" w:rsidRDefault="000A62E3" w:rsidP="000A62E3">
      <w:pPr>
        <w:pStyle w:val="Default"/>
      </w:pPr>
    </w:p>
    <w:p w14:paraId="014A241C" w14:textId="77777777" w:rsidR="000A62E3" w:rsidRPr="000A62E3" w:rsidRDefault="000A62E3" w:rsidP="000A62E3">
      <w:pPr>
        <w:pStyle w:val="Ttulo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F674BD">
        <w:rPr>
          <w:sz w:val="23"/>
          <w:szCs w:val="23"/>
        </w:rPr>
        <w:t>Organisation</w:t>
      </w:r>
      <w:r w:rsidRPr="00A93307">
        <w:rPr>
          <w:b/>
          <w:bCs/>
          <w:sz w:val="23"/>
          <w:szCs w:val="23"/>
        </w:rPr>
        <w:t xml:space="preserve"> </w:t>
      </w:r>
      <w:r w:rsidRPr="00A93307">
        <w:rPr>
          <w:sz w:val="23"/>
          <w:szCs w:val="23"/>
        </w:rPr>
        <w:t>(‘the organisation’),</w:t>
      </w:r>
    </w:p>
    <w:p w14:paraId="32DC5F54" w14:textId="57DA9A8E" w:rsidR="00EC79EA" w:rsidRPr="00F674BD" w:rsidRDefault="00F674BD" w:rsidP="00F9359A">
      <w:pPr>
        <w:spacing w:after="120"/>
        <w:rPr>
          <w:b/>
          <w:bCs/>
          <w:iCs/>
          <w:sz w:val="24"/>
          <w:szCs w:val="24"/>
          <w:highlight w:val="cyan"/>
          <w:lang w:val="en-GB"/>
        </w:rPr>
      </w:pPr>
      <w:r w:rsidRPr="00F674BD">
        <w:rPr>
          <w:b/>
          <w:bCs/>
          <w:iCs/>
          <w:sz w:val="24"/>
          <w:szCs w:val="24"/>
          <w:lang w:val="en-US"/>
        </w:rPr>
        <w:t>Universidad de Valladolid- E VALLADO01</w:t>
      </w:r>
    </w:p>
    <w:p w14:paraId="38534793" w14:textId="570E5D96" w:rsidR="00AA657D" w:rsidRDefault="2156E4C0" w:rsidP="00F9359A">
      <w:pPr>
        <w:spacing w:after="120"/>
        <w:rPr>
          <w:sz w:val="24"/>
          <w:szCs w:val="24"/>
          <w:lang w:val="en-GB"/>
        </w:rPr>
      </w:pPr>
      <w:r w:rsidRPr="003469F5">
        <w:rPr>
          <w:sz w:val="24"/>
          <w:szCs w:val="24"/>
          <w:lang w:val="en-GB"/>
        </w:rPr>
        <w:t xml:space="preserve">Address: </w:t>
      </w:r>
      <w:r w:rsidR="00F674BD">
        <w:rPr>
          <w:sz w:val="24"/>
          <w:szCs w:val="24"/>
          <w:lang w:val="en-GB"/>
        </w:rPr>
        <w:t>Plaza de Santa Cruz 8, 47002 Valladolid (Spain)</w:t>
      </w:r>
    </w:p>
    <w:p w14:paraId="6DED9563" w14:textId="32B8C941" w:rsidR="00093B4C" w:rsidRDefault="00093B4C" w:rsidP="00F9359A">
      <w:pPr>
        <w:spacing w:after="120"/>
        <w:rPr>
          <w:sz w:val="24"/>
          <w:szCs w:val="24"/>
          <w:lang w:val="en-GB"/>
        </w:rPr>
      </w:pPr>
      <w:r>
        <w:rPr>
          <w:sz w:val="24"/>
          <w:szCs w:val="24"/>
          <w:lang w:val="en-GB"/>
        </w:rPr>
        <w:t xml:space="preserve">Email: </w:t>
      </w:r>
      <w:r w:rsidR="00F674BD">
        <w:rPr>
          <w:sz w:val="24"/>
          <w:szCs w:val="24"/>
          <w:lang w:val="en-GB"/>
        </w:rPr>
        <w:t>relint@uva.es</w:t>
      </w:r>
    </w:p>
    <w:p w14:paraId="73F866F9" w14:textId="13F4030C" w:rsidR="00F9359A" w:rsidRDefault="2156E4C0" w:rsidP="000E2DBA">
      <w:pPr>
        <w:spacing w:after="120"/>
        <w:jc w:val="both"/>
        <w:rPr>
          <w:sz w:val="24"/>
          <w:szCs w:val="24"/>
          <w:lang w:val="en-GB"/>
        </w:rPr>
      </w:pPr>
      <w:r w:rsidRPr="773BE38D">
        <w:rPr>
          <w:sz w:val="24"/>
          <w:szCs w:val="24"/>
          <w:lang w:val="en-GB"/>
        </w:rPr>
        <w:t>represented for the purposes of signature of this agreement by</w:t>
      </w:r>
      <w:r w:rsidR="00F674BD">
        <w:rPr>
          <w:sz w:val="24"/>
          <w:szCs w:val="24"/>
          <w:lang w:val="en-GB"/>
        </w:rPr>
        <w:t xml:space="preserve"> Antonio Largo </w:t>
      </w:r>
      <w:proofErr w:type="spellStart"/>
      <w:r w:rsidR="00F674BD">
        <w:rPr>
          <w:sz w:val="24"/>
          <w:szCs w:val="24"/>
          <w:lang w:val="en-GB"/>
        </w:rPr>
        <w:t>Cabrerizo</w:t>
      </w:r>
      <w:proofErr w:type="spellEnd"/>
      <w:r w:rsidR="00F674BD">
        <w:rPr>
          <w:sz w:val="24"/>
          <w:szCs w:val="24"/>
          <w:lang w:val="en-GB"/>
        </w:rPr>
        <w:t>, Rector</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1A238A2A" w:rsidR="00F9359A" w:rsidRPr="00464E46" w:rsidRDefault="00F674BD" w:rsidP="00464E46">
      <w:pPr>
        <w:spacing w:after="120"/>
        <w:rPr>
          <w:sz w:val="24"/>
          <w:szCs w:val="24"/>
          <w:lang w:val="en-GB"/>
        </w:rPr>
      </w:pPr>
      <w:r w:rsidRPr="00F674BD">
        <w:rPr>
          <w:sz w:val="24"/>
          <w:szCs w:val="24"/>
          <w:lang w:val="en-GB"/>
        </w:rPr>
        <w:t>F</w:t>
      </w:r>
      <w:r w:rsidR="00F9359A" w:rsidRPr="00F674BD">
        <w:rPr>
          <w:sz w:val="24"/>
          <w:szCs w:val="24"/>
          <w:lang w:val="en-GB"/>
        </w:rPr>
        <w:t>irst name and family name</w:t>
      </w:r>
      <w:r w:rsidRPr="00F674BD">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60781DA9" w:rsidR="00824DF7" w:rsidRPr="003469F5" w:rsidRDefault="2156E4C0" w:rsidP="00F9359A">
      <w:pPr>
        <w:spacing w:after="120"/>
        <w:rPr>
          <w:sz w:val="24"/>
          <w:szCs w:val="24"/>
          <w:lang w:val="en-GB"/>
        </w:rPr>
      </w:pPr>
      <w:r w:rsidRPr="003469F5">
        <w:rPr>
          <w:sz w:val="24"/>
          <w:szCs w:val="24"/>
          <w:lang w:val="en-GB"/>
        </w:rPr>
        <w:t xml:space="preserve">Address: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2C44E2D8"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sidRPr="00F674BD">
        <w:rPr>
          <w:sz w:val="24"/>
          <w:szCs w:val="24"/>
          <w:lang w:val="en-GB"/>
        </w:rPr>
        <w:t>Erasmus+ mobility agreement for staff mobility for teaching</w:t>
      </w:r>
    </w:p>
    <w:p w14:paraId="009FB3BC" w14:textId="411101B1" w:rsidR="00F9359A" w:rsidRPr="00463271" w:rsidRDefault="00F9359A" w:rsidP="00463271">
      <w:pPr>
        <w:spacing w:after="120"/>
        <w:rPr>
          <w:sz w:val="24"/>
          <w:szCs w:val="24"/>
          <w:lang w:val="en-GB"/>
        </w:rPr>
      </w:pPr>
      <w:r>
        <w:rPr>
          <w:sz w:val="24"/>
          <w:szCs w:val="24"/>
          <w:lang w:val="en-GB"/>
        </w:rPr>
        <w:tab/>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447AC53B" w:rsidR="00434262" w:rsidRDefault="00434262" w:rsidP="773BE38D">
      <w:pPr>
        <w:jc w:val="both"/>
        <w:rPr>
          <w:sz w:val="24"/>
          <w:szCs w:val="24"/>
          <w:lang w:val="en-GB"/>
        </w:rPr>
      </w:pPr>
    </w:p>
    <w:p w14:paraId="09C2BF8A" w14:textId="3A342D30" w:rsidR="00EC79EA" w:rsidRPr="00667413" w:rsidRDefault="00EC79EA" w:rsidP="00EC79EA">
      <w:pPr>
        <w:jc w:val="both"/>
        <w:rPr>
          <w:sz w:val="24"/>
          <w:szCs w:val="24"/>
          <w:lang w:val="en-GB"/>
        </w:rPr>
      </w:pPr>
      <w:r w:rsidRPr="00667413">
        <w:rPr>
          <w:sz w:val="24"/>
          <w:szCs w:val="24"/>
          <w:lang w:val="en-GB"/>
        </w:rPr>
        <w:t>Total amount includes:</w:t>
      </w:r>
    </w:p>
    <w:p w14:paraId="5A22C289" w14:textId="77777777" w:rsidR="005C1EB3" w:rsidRPr="00667413" w:rsidRDefault="00EC79EA" w:rsidP="00EC79EA">
      <w:pPr>
        <w:jc w:val="both"/>
        <w:rPr>
          <w:sz w:val="24"/>
          <w:szCs w:val="24"/>
          <w:lang w:val="en-GB"/>
        </w:rPr>
      </w:pPr>
      <w:r w:rsidRPr="00667413">
        <w:rPr>
          <w:rFonts w:ascii="Segoe UI Symbol" w:hAnsi="Segoe UI Symbol" w:cs="Segoe UI Symbol"/>
          <w:sz w:val="24"/>
          <w:szCs w:val="24"/>
          <w:lang w:val="en-GB"/>
        </w:rPr>
        <w:t>☐</w:t>
      </w:r>
      <w:r w:rsidR="005C1EB3" w:rsidRPr="00667413">
        <w:rPr>
          <w:sz w:val="24"/>
          <w:szCs w:val="24"/>
          <w:lang w:val="en-GB"/>
        </w:rPr>
        <w:t xml:space="preserve"> Base amount for i</w:t>
      </w:r>
      <w:r w:rsidRPr="00667413">
        <w:rPr>
          <w:sz w:val="24"/>
          <w:szCs w:val="24"/>
          <w:lang w:val="en-GB"/>
        </w:rPr>
        <w:t>ndividual support for short-term physical mobility</w:t>
      </w:r>
    </w:p>
    <w:p w14:paraId="3619A6D4" w14:textId="7EB65C1B" w:rsidR="00EC79EA" w:rsidRPr="00667413" w:rsidRDefault="00EC79EA" w:rsidP="00EC79EA">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w:t>
      </w:r>
      <w:r w:rsidR="002D3585" w:rsidRPr="00667413">
        <w:rPr>
          <w:sz w:val="24"/>
          <w:szCs w:val="24"/>
          <w:lang w:val="en-GB"/>
        </w:rPr>
        <w:t>Top-up amount for g</w:t>
      </w:r>
      <w:r w:rsidRPr="00667413">
        <w:rPr>
          <w:sz w:val="24"/>
          <w:szCs w:val="24"/>
          <w:lang w:val="en-GB"/>
        </w:rPr>
        <w:t xml:space="preserve">reen travel </w:t>
      </w:r>
      <w:r w:rsidR="002D3585" w:rsidRPr="00667413">
        <w:rPr>
          <w:sz w:val="24"/>
          <w:szCs w:val="24"/>
          <w:lang w:val="en-GB"/>
        </w:rPr>
        <w:t>to individual support</w:t>
      </w:r>
      <w:r w:rsidR="00742DCC" w:rsidRPr="00667413">
        <w:rPr>
          <w:sz w:val="24"/>
          <w:szCs w:val="24"/>
          <w:lang w:val="en-GB"/>
        </w:rPr>
        <w:t xml:space="preserve"> </w:t>
      </w:r>
    </w:p>
    <w:p w14:paraId="1121D21C" w14:textId="599796A4" w:rsidR="00EC79EA" w:rsidRPr="00667413" w:rsidRDefault="00EC79EA" w:rsidP="00EC79EA">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Travel support (standard travel or green travel</w:t>
      </w:r>
      <w:r w:rsidR="002070E2" w:rsidRPr="00667413">
        <w:rPr>
          <w:sz w:val="24"/>
          <w:szCs w:val="24"/>
          <w:lang w:val="en-GB"/>
        </w:rPr>
        <w:t xml:space="preserve"> amount</w:t>
      </w:r>
      <w:r w:rsidRPr="00667413">
        <w:rPr>
          <w:sz w:val="24"/>
          <w:szCs w:val="24"/>
          <w:lang w:val="en-GB"/>
        </w:rPr>
        <w:t>)</w:t>
      </w:r>
    </w:p>
    <w:p w14:paraId="59862D66" w14:textId="74681FC4" w:rsidR="00EC79EA" w:rsidRPr="00667413" w:rsidRDefault="00EC79EA" w:rsidP="00EC79EA">
      <w:pPr>
        <w:jc w:val="both"/>
        <w:rPr>
          <w:sz w:val="24"/>
          <w:szCs w:val="24"/>
          <w:lang w:val="en-GB"/>
        </w:rPr>
      </w:pPr>
      <w:r w:rsidRPr="00667413">
        <w:rPr>
          <w:rFonts w:ascii="Segoe UI Symbol" w:hAnsi="Segoe UI Symbol" w:cs="Segoe UI Symbol"/>
          <w:sz w:val="24"/>
          <w:szCs w:val="24"/>
          <w:lang w:val="en-GB"/>
        </w:rPr>
        <w:lastRenderedPageBreak/>
        <w:t>☐</w:t>
      </w:r>
      <w:r w:rsidR="005C1EB3" w:rsidRPr="00667413">
        <w:rPr>
          <w:sz w:val="24"/>
          <w:szCs w:val="24"/>
          <w:lang w:val="en-GB"/>
        </w:rPr>
        <w:t xml:space="preserve"> </w:t>
      </w:r>
      <w:r w:rsidR="005C1EB3" w:rsidRPr="00667413" w:rsidDel="002D3585">
        <w:rPr>
          <w:sz w:val="24"/>
          <w:szCs w:val="24"/>
          <w:lang w:val="en-GB"/>
        </w:rPr>
        <w:t>T</w:t>
      </w:r>
      <w:r w:rsidRPr="00667413">
        <w:rPr>
          <w:sz w:val="24"/>
          <w:szCs w:val="24"/>
          <w:lang w:val="en-GB"/>
        </w:rPr>
        <w:t xml:space="preserve">ravel days (additional individual support days) </w:t>
      </w:r>
    </w:p>
    <w:p w14:paraId="0B8888DC" w14:textId="34F87790" w:rsidR="00EC79EA" w:rsidRPr="00667413" w:rsidRDefault="00EC79EA" w:rsidP="00EC79EA">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w:t>
      </w:r>
      <w:r w:rsidR="005C1EB3" w:rsidRPr="00667413">
        <w:rPr>
          <w:sz w:val="24"/>
          <w:szCs w:val="24"/>
          <w:lang w:val="en-GB"/>
        </w:rPr>
        <w:t xml:space="preserve">Exceptional cost for expensive travel </w:t>
      </w:r>
      <w:r w:rsidRPr="00667413">
        <w:rPr>
          <w:sz w:val="24"/>
          <w:szCs w:val="24"/>
          <w:lang w:val="en-GB"/>
        </w:rPr>
        <w:t>(based on real costs)</w:t>
      </w:r>
      <w:r w:rsidR="00A01E92" w:rsidRPr="00667413">
        <w:rPr>
          <w:sz w:val="24"/>
          <w:szCs w:val="24"/>
          <w:lang w:val="en-GB"/>
        </w:rPr>
        <w:t xml:space="preserve"> </w:t>
      </w:r>
    </w:p>
    <w:p w14:paraId="0FF71B7E" w14:textId="77777777" w:rsidR="00EC79EA" w:rsidRPr="00667413" w:rsidRDefault="00EC79EA" w:rsidP="00EC79EA">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667413" w:rsidRDefault="009E3330" w:rsidP="773BE38D">
      <w:pPr>
        <w:jc w:val="both"/>
        <w:rPr>
          <w:sz w:val="24"/>
          <w:szCs w:val="24"/>
          <w:lang w:val="en-GB"/>
        </w:rPr>
      </w:pPr>
      <w:r w:rsidRPr="00667413">
        <w:rPr>
          <w:sz w:val="24"/>
          <w:szCs w:val="24"/>
          <w:lang w:val="en-GB"/>
        </w:rPr>
        <w:t>The participant receives [choose one]:</w:t>
      </w:r>
    </w:p>
    <w:p w14:paraId="566C227D" w14:textId="77777777" w:rsidR="009E3330" w:rsidRPr="00667413" w:rsidRDefault="009E3330" w:rsidP="773BE38D">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a financial support from Erasmus+ EU funds </w:t>
      </w:r>
    </w:p>
    <w:p w14:paraId="0D740AD4" w14:textId="77777777" w:rsidR="009E3330" w:rsidRPr="00667413" w:rsidRDefault="009E3330" w:rsidP="773BE38D">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a zero-grant</w:t>
      </w:r>
    </w:p>
    <w:p w14:paraId="37D00C55" w14:textId="5F81D7BA" w:rsidR="009E3330" w:rsidRPr="00667413" w:rsidRDefault="009E3330" w:rsidP="773BE38D">
      <w:pPr>
        <w:jc w:val="both"/>
        <w:rPr>
          <w:sz w:val="24"/>
          <w:szCs w:val="24"/>
          <w:lang w:val="en-GB"/>
        </w:rPr>
      </w:pPr>
      <w:r w:rsidRPr="00667413">
        <w:rPr>
          <w:rFonts w:ascii="Segoe UI Symbol" w:hAnsi="Segoe UI Symbol" w:cs="Segoe UI Symbol"/>
          <w:sz w:val="24"/>
          <w:szCs w:val="24"/>
          <w:lang w:val="en-GB"/>
        </w:rPr>
        <w:t>☐</w:t>
      </w:r>
      <w:r w:rsidRPr="00667413">
        <w:rPr>
          <w:sz w:val="24"/>
          <w:szCs w:val="24"/>
          <w:lang w:val="en-GB"/>
        </w:rPr>
        <w:t xml:space="preserve"> a </w:t>
      </w:r>
      <w:r w:rsidR="002070E2" w:rsidRPr="00667413">
        <w:rPr>
          <w:sz w:val="24"/>
          <w:szCs w:val="24"/>
          <w:lang w:val="en-GB"/>
        </w:rPr>
        <w:t xml:space="preserve">partial </w:t>
      </w:r>
      <w:r w:rsidRPr="00667413">
        <w:rPr>
          <w:sz w:val="24"/>
          <w:szCs w:val="24"/>
          <w:lang w:val="en-GB"/>
        </w:rPr>
        <w:t>financial support from Erasmus+ EU funds</w:t>
      </w:r>
      <w:r w:rsidR="00947703" w:rsidRPr="00667413">
        <w:rPr>
          <w:sz w:val="24"/>
          <w:szCs w:val="24"/>
          <w:lang w:val="en-GB"/>
        </w:rPr>
        <w:t xml:space="preserve"> for part of the physical duration</w:t>
      </w:r>
      <w:r w:rsidR="00667413" w:rsidRPr="00667413">
        <w:rPr>
          <w:sz w:val="24"/>
          <w:szCs w:val="24"/>
          <w:lang w:val="en-GB"/>
        </w:rPr>
        <w:t>.</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Ttulo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Ttulo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Prrafodelista"/>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Prrafodelista"/>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Prrafodelista"/>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Prrafodelista"/>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4524D7D1"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667413" w:rsidRPr="00667413">
        <w:rPr>
          <w:sz w:val="24"/>
          <w:szCs w:val="24"/>
          <w:lang w:val="en-GB"/>
        </w:rPr>
        <w:t xml:space="preserve">The mobility period shall start on </w:t>
      </w:r>
      <w:r w:rsidR="00667413">
        <w:rPr>
          <w:sz w:val="24"/>
          <w:szCs w:val="24"/>
          <w:lang w:val="en-GB"/>
        </w:rPr>
        <w:t>Novem</w:t>
      </w:r>
      <w:r w:rsidR="00667413" w:rsidRPr="00667413">
        <w:rPr>
          <w:sz w:val="24"/>
          <w:szCs w:val="24"/>
          <w:lang w:val="en-GB"/>
        </w:rPr>
        <w:t>ber 2</w:t>
      </w:r>
      <w:r w:rsidR="00667413">
        <w:rPr>
          <w:sz w:val="24"/>
          <w:szCs w:val="24"/>
          <w:lang w:val="en-GB"/>
        </w:rPr>
        <w:t>0</w:t>
      </w:r>
      <w:r w:rsidR="00667413" w:rsidRPr="00667413">
        <w:rPr>
          <w:sz w:val="24"/>
          <w:szCs w:val="24"/>
          <w:lang w:val="en-GB"/>
        </w:rPr>
        <w:t xml:space="preserve">th, </w:t>
      </w:r>
      <w:proofErr w:type="gramStart"/>
      <w:r w:rsidR="00667413" w:rsidRPr="00667413">
        <w:rPr>
          <w:sz w:val="24"/>
          <w:szCs w:val="24"/>
          <w:lang w:val="en-GB"/>
        </w:rPr>
        <w:t>202</w:t>
      </w:r>
      <w:r w:rsidR="00667413">
        <w:rPr>
          <w:sz w:val="24"/>
          <w:szCs w:val="24"/>
          <w:lang w:val="en-GB"/>
        </w:rPr>
        <w:t>3</w:t>
      </w:r>
      <w:r w:rsidR="00667413" w:rsidRPr="00667413">
        <w:rPr>
          <w:sz w:val="24"/>
          <w:szCs w:val="24"/>
          <w:lang w:val="en-GB"/>
        </w:rPr>
        <w:t xml:space="preserve">  at</w:t>
      </w:r>
      <w:proofErr w:type="gramEnd"/>
      <w:r w:rsidR="00667413" w:rsidRPr="00667413">
        <w:rPr>
          <w:sz w:val="24"/>
          <w:szCs w:val="24"/>
          <w:lang w:val="en-GB"/>
        </w:rPr>
        <w:t xml:space="preserve"> the earliest and conclude before the end of term period of 202</w:t>
      </w:r>
      <w:r w:rsidR="00667413">
        <w:rPr>
          <w:sz w:val="24"/>
          <w:szCs w:val="24"/>
          <w:lang w:val="en-GB"/>
        </w:rPr>
        <w:t>3</w:t>
      </w:r>
      <w:r w:rsidR="00667413" w:rsidRPr="00667413">
        <w:rPr>
          <w:sz w:val="24"/>
          <w:szCs w:val="24"/>
          <w:lang w:val="en-GB"/>
        </w:rPr>
        <w:t>-2</w:t>
      </w:r>
      <w:r w:rsidR="00667413">
        <w:rPr>
          <w:sz w:val="24"/>
          <w:szCs w:val="24"/>
          <w:lang w:val="en-GB"/>
        </w:rPr>
        <w:t>4</w:t>
      </w:r>
      <w:r w:rsidR="00667413" w:rsidRPr="00667413">
        <w:rPr>
          <w:sz w:val="24"/>
          <w:szCs w:val="24"/>
          <w:lang w:val="en-GB"/>
        </w:rPr>
        <w:t xml:space="preserve"> academic course at the latest. The start date of the mobility period shall be the first day that the participant needs to be present at the receiving institution and the end date shall be the last day the participant needs to be present at the receiving institution.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52584A13" w:rsidR="00EF12F7" w:rsidRPr="00EF12F7" w:rsidRDefault="00EF12F7" w:rsidP="00EF12F7">
      <w:pPr>
        <w:pStyle w:val="Prrafodelista"/>
        <w:numPr>
          <w:ilvl w:val="0"/>
          <w:numId w:val="16"/>
        </w:numPr>
        <w:spacing w:after="120"/>
        <w:jc w:val="both"/>
        <w:rPr>
          <w:sz w:val="24"/>
          <w:szCs w:val="24"/>
          <w:lang w:val="en-US"/>
        </w:rPr>
      </w:pPr>
      <w:r w:rsidRPr="00EF12F7">
        <w:rPr>
          <w:sz w:val="24"/>
          <w:szCs w:val="24"/>
          <w:lang w:val="en-US"/>
        </w:rPr>
        <w:t xml:space="preserve">a physical mobility period </w:t>
      </w:r>
      <w:r w:rsidR="00667413">
        <w:rPr>
          <w:sz w:val="24"/>
          <w:szCs w:val="24"/>
          <w:lang w:val="en-US"/>
        </w:rPr>
        <w:t xml:space="preserve">included between the dates indicated in the previous </w:t>
      </w:r>
      <w:proofErr w:type="gramStart"/>
      <w:r w:rsidR="00667413">
        <w:rPr>
          <w:sz w:val="24"/>
          <w:szCs w:val="24"/>
          <w:lang w:val="en-US"/>
        </w:rPr>
        <w:t xml:space="preserve">point, </w:t>
      </w:r>
      <w:r w:rsidRPr="00EF12F7">
        <w:rPr>
          <w:sz w:val="24"/>
          <w:szCs w:val="24"/>
          <w:lang w:val="en-US"/>
        </w:rPr>
        <w:t xml:space="preserve"> </w:t>
      </w:r>
      <w:r>
        <w:rPr>
          <w:sz w:val="24"/>
          <w:szCs w:val="24"/>
          <w:lang w:val="en-US"/>
        </w:rPr>
        <w:t>equal</w:t>
      </w:r>
      <w:proofErr w:type="gramEnd"/>
      <w:r>
        <w:rPr>
          <w:sz w:val="24"/>
          <w:szCs w:val="24"/>
          <w:lang w:val="en-US"/>
        </w:rPr>
        <w:t xml:space="preserve"> to </w:t>
      </w:r>
      <w:r w:rsidR="00667413">
        <w:rPr>
          <w:sz w:val="24"/>
          <w:szCs w:val="24"/>
          <w:lang w:val="en-US"/>
        </w:rPr>
        <w:t>____</w:t>
      </w:r>
      <w:r w:rsidRPr="00EF12F7">
        <w:rPr>
          <w:sz w:val="24"/>
          <w:szCs w:val="24"/>
          <w:lang w:val="en-US"/>
        </w:rPr>
        <w:t xml:space="preserve">days </w:t>
      </w:r>
      <w:r w:rsidR="00667413">
        <w:rPr>
          <w:sz w:val="24"/>
          <w:szCs w:val="24"/>
          <w:lang w:val="en-US"/>
        </w:rPr>
        <w:t>of mobility.</w:t>
      </w:r>
    </w:p>
    <w:p w14:paraId="7E8CA3B1" w14:textId="2513EC55" w:rsidR="00EF12F7" w:rsidRPr="00EF12F7" w:rsidRDefault="00667413" w:rsidP="00EF12F7">
      <w:pPr>
        <w:pStyle w:val="Prrafodelista"/>
        <w:numPr>
          <w:ilvl w:val="0"/>
          <w:numId w:val="16"/>
        </w:numPr>
        <w:spacing w:after="120"/>
        <w:jc w:val="both"/>
        <w:rPr>
          <w:sz w:val="24"/>
          <w:szCs w:val="24"/>
          <w:lang w:val="en-US"/>
        </w:rPr>
      </w:pPr>
      <w:r w:rsidRPr="00667413">
        <w:rPr>
          <w:iCs/>
          <w:sz w:val="24"/>
          <w:szCs w:val="24"/>
          <w:lang w:val="en-US"/>
        </w:rPr>
        <w:t xml:space="preserve">2 </w:t>
      </w:r>
      <w:r w:rsidR="00EF12F7" w:rsidRPr="00667413">
        <w:rPr>
          <w:iCs/>
          <w:sz w:val="24"/>
          <w:szCs w:val="24"/>
          <w:lang w:val="en-US"/>
        </w:rPr>
        <w:t>fu</w:t>
      </w:r>
      <w:r w:rsidR="00EF12F7" w:rsidRPr="00EF12F7">
        <w:rPr>
          <w:sz w:val="24"/>
          <w:szCs w:val="24"/>
          <w:lang w:val="en-US"/>
        </w:rPr>
        <w:t>nded travel days</w:t>
      </w:r>
      <w:r>
        <w:rPr>
          <w:sz w:val="24"/>
          <w:szCs w:val="24"/>
          <w:lang w:val="en-US"/>
        </w:rPr>
        <w:t>.</w:t>
      </w:r>
    </w:p>
    <w:p w14:paraId="3CD7377B" w14:textId="55660042"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667413">
        <w:rPr>
          <w:sz w:val="24"/>
          <w:szCs w:val="24"/>
          <w:lang w:val="en-GB"/>
        </w:rPr>
        <w:t>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6D316B0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w:t>
      </w:r>
      <w:r w:rsidR="00322E1A" w:rsidRPr="00667413">
        <w:rPr>
          <w:sz w:val="24"/>
          <w:szCs w:val="24"/>
          <w:lang w:val="en-GB"/>
        </w:rPr>
        <w:t>e</w:t>
      </w:r>
      <w:r w:rsidR="00523622" w:rsidRPr="00667413">
        <w:rPr>
          <w:sz w:val="24"/>
          <w:szCs w:val="24"/>
          <w:lang w:val="en-GB"/>
        </w:rPr>
        <w:t xml:space="preserve"> </w:t>
      </w:r>
      <w:r w:rsidR="00523622" w:rsidRPr="00667413">
        <w:rPr>
          <w:sz w:val="24"/>
          <w:szCs w:val="24"/>
          <w:lang w:val="en-IE"/>
        </w:rPr>
        <w:t>[202</w:t>
      </w:r>
      <w:r w:rsidR="00667413" w:rsidRPr="00667413">
        <w:rPr>
          <w:sz w:val="24"/>
          <w:szCs w:val="24"/>
          <w:lang w:val="en-IE"/>
        </w:rPr>
        <w:t>3</w:t>
      </w:r>
      <w:r w:rsidR="00523622" w:rsidRPr="00667413">
        <w:rPr>
          <w:sz w:val="24"/>
          <w:szCs w:val="24"/>
          <w:lang w:val="en-IE"/>
        </w:rPr>
        <w:t xml:space="preserve"> version]</w:t>
      </w:r>
      <w:r w:rsidR="00523622" w:rsidRPr="00667413">
        <w:rPr>
          <w:sz w:val="24"/>
          <w:szCs w:val="24"/>
          <w:lang w:val="en-GB"/>
        </w:rPr>
        <w:t>.</w:t>
      </w:r>
    </w:p>
    <w:p w14:paraId="087C37B0" w14:textId="4788AAA7"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667413">
        <w:rPr>
          <w:sz w:val="24"/>
          <w:szCs w:val="24"/>
          <w:lang w:val="en-GB"/>
        </w:rPr>
        <w:t>___</w:t>
      </w:r>
      <w:r w:rsidR="00B95D50" w:rsidRPr="00D816DD">
        <w:rPr>
          <w:sz w:val="24"/>
          <w:szCs w:val="24"/>
          <w:lang w:val="en-GB"/>
        </w:rPr>
        <w:t>days</w:t>
      </w:r>
      <w:r w:rsidR="00667413">
        <w:rPr>
          <w:sz w:val="24"/>
          <w:szCs w:val="24"/>
          <w:lang w:val="en-GB"/>
        </w:rPr>
        <w:t>, that inc</w:t>
      </w:r>
      <w:r w:rsidR="00667413" w:rsidRPr="00D20A5D">
        <w:rPr>
          <w:sz w:val="24"/>
          <w:szCs w:val="24"/>
          <w:lang w:val="en-GB"/>
        </w:rPr>
        <w:t xml:space="preserve">ludes </w:t>
      </w:r>
      <w:r w:rsidR="00B95D50" w:rsidRPr="00D20A5D">
        <w:rPr>
          <w:sz w:val="24"/>
          <w:szCs w:val="24"/>
          <w:lang w:val="en-GB"/>
        </w:rPr>
        <w:t>the physical mobility period plus travel days</w:t>
      </w:r>
      <w:r w:rsidR="00D20A5D" w:rsidRPr="00D20A5D">
        <w:rPr>
          <w:sz w:val="24"/>
          <w:szCs w:val="24"/>
          <w:lang w:val="en-GB"/>
        </w:rPr>
        <w:t>.</w:t>
      </w:r>
    </w:p>
    <w:p w14:paraId="20711AA1" w14:textId="6107A640" w:rsidR="00B95D50" w:rsidRPr="0004025C" w:rsidRDefault="00D30767" w:rsidP="00683DC3">
      <w:pPr>
        <w:spacing w:after="120"/>
        <w:ind w:left="567" w:hanging="567"/>
        <w:jc w:val="both"/>
        <w:rPr>
          <w:sz w:val="24"/>
          <w:szCs w:val="24"/>
          <w:lang w:val="en-GB"/>
        </w:rPr>
      </w:pPr>
      <w:r w:rsidRPr="0004025C">
        <w:rPr>
          <w:sz w:val="24"/>
          <w:szCs w:val="24"/>
          <w:lang w:val="en-GB"/>
        </w:rPr>
        <w:lastRenderedPageBreak/>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D20A5D">
        <w:rPr>
          <w:sz w:val="24"/>
          <w:szCs w:val="24"/>
          <w:lang w:val="en-GB"/>
        </w:rPr>
        <w:t>[</w:t>
      </w:r>
      <w:r w:rsidR="009E73C7" w:rsidRPr="00D20A5D">
        <w:rPr>
          <w:sz w:val="24"/>
          <w:szCs w:val="24"/>
          <w:lang w:val="en-GB"/>
        </w:rPr>
        <w:t>…</w:t>
      </w:r>
      <w:r w:rsidR="00B95D50" w:rsidRPr="00D20A5D">
        <w:rPr>
          <w:sz w:val="24"/>
          <w:szCs w:val="24"/>
          <w:lang w:val="en-GB"/>
        </w:rPr>
        <w:t>]</w:t>
      </w:r>
      <w:r w:rsidR="006A548E">
        <w:rPr>
          <w:sz w:val="24"/>
          <w:szCs w:val="24"/>
          <w:lang w:val="en-GB"/>
        </w:rPr>
        <w:t xml:space="preserve"> </w:t>
      </w:r>
      <w:r w:rsidR="00B95D50" w:rsidRPr="00050236">
        <w:rPr>
          <w:sz w:val="24"/>
          <w:szCs w:val="24"/>
          <w:lang w:val="en-GB"/>
        </w:rPr>
        <w:t>days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3BC4BEE3" w14:textId="55432D0B" w:rsidR="002B2378" w:rsidRPr="00E52CA6" w:rsidRDefault="00322E1A" w:rsidP="00D20A5D">
      <w:pPr>
        <w:spacing w:after="120"/>
        <w:ind w:left="567" w:hanging="567"/>
        <w:jc w:val="both"/>
        <w:rPr>
          <w:iCs/>
          <w:sz w:val="24"/>
          <w:szCs w:val="24"/>
          <w:lang w:val="en-GB"/>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9E73C7">
        <w:rPr>
          <w:sz w:val="24"/>
          <w:szCs w:val="24"/>
          <w:lang w:val="en-GB"/>
        </w:rPr>
        <w:t>and travel days</w:t>
      </w:r>
      <w:r w:rsidR="00496E36" w:rsidRPr="009E73C7">
        <w:rPr>
          <w:i/>
          <w:color w:val="4AA55B"/>
          <w:sz w:val="24"/>
          <w:szCs w:val="24"/>
          <w:lang w:val="en-US"/>
        </w:rPr>
        <w:t xml:space="preserve"> </w:t>
      </w:r>
      <w:r w:rsidR="00496E36">
        <w:rPr>
          <w:sz w:val="24"/>
          <w:szCs w:val="24"/>
          <w:lang w:val="en-GB"/>
        </w:rPr>
        <w:t xml:space="preserve">in the form of a payment of </w:t>
      </w:r>
      <w:r w:rsidR="002B2378" w:rsidRPr="00AA4797">
        <w:rPr>
          <w:sz w:val="24"/>
          <w:szCs w:val="24"/>
          <w:lang w:val="en-GB"/>
        </w:rPr>
        <w:t xml:space="preserve">EUR </w:t>
      </w:r>
      <w:r w:rsidR="00D20A5D">
        <w:rPr>
          <w:sz w:val="24"/>
          <w:szCs w:val="24"/>
          <w:lang w:val="en-GB"/>
        </w:rPr>
        <w:t>________.</w:t>
      </w:r>
      <w:r w:rsidR="00AA4797">
        <w:rPr>
          <w:sz w:val="24"/>
          <w:szCs w:val="24"/>
          <w:lang w:val="en-GB"/>
        </w:rPr>
        <w:t xml:space="preserve"> </w:t>
      </w:r>
      <w:r w:rsidR="00AA4797" w:rsidRPr="00D20A5D">
        <w:rPr>
          <w:iCs/>
          <w:sz w:val="24"/>
          <w:szCs w:val="24"/>
          <w:lang w:val="en-US"/>
        </w:rPr>
        <w:t>Option fo</w:t>
      </w:r>
      <w:r w:rsidR="00171ECD" w:rsidRPr="00D20A5D">
        <w:rPr>
          <w:iCs/>
          <w:sz w:val="24"/>
          <w:szCs w:val="24"/>
          <w:lang w:val="en-US"/>
        </w:rPr>
        <w:t>r zero-grant participant</w:t>
      </w:r>
      <w:r w:rsidR="00171ECD" w:rsidRPr="00E52CA6">
        <w:rPr>
          <w:iCs/>
          <w:sz w:val="24"/>
          <w:szCs w:val="24"/>
          <w:lang w:val="en-US"/>
        </w:rPr>
        <w:t>s</w:t>
      </w:r>
      <w:r w:rsidR="00171ECD" w:rsidRPr="00E52CA6">
        <w:rPr>
          <w:iCs/>
          <w:sz w:val="24"/>
          <w:szCs w:val="24"/>
          <w:lang w:val="en-GB"/>
        </w:rPr>
        <w:t xml:space="preserve"> </w:t>
      </w:r>
      <w:r w:rsidR="00D20A5D" w:rsidRPr="00E52CA6">
        <w:rPr>
          <w:iCs/>
          <w:sz w:val="24"/>
          <w:szCs w:val="24"/>
          <w:lang w:val="en-GB"/>
        </w:rPr>
        <w:t xml:space="preserve">EUR </w:t>
      </w:r>
      <w:r w:rsidR="00171ECD" w:rsidRPr="00E52CA6">
        <w:rPr>
          <w:iCs/>
          <w:sz w:val="24"/>
          <w:szCs w:val="24"/>
          <w:lang w:val="en-GB"/>
        </w:rPr>
        <w:t>0</w:t>
      </w:r>
      <w:r w:rsidR="00D20A5D" w:rsidRPr="00E52CA6">
        <w:rPr>
          <w:iCs/>
          <w:sz w:val="24"/>
          <w:szCs w:val="24"/>
          <w:lang w:val="en-GB"/>
        </w:rPr>
        <w:t>.</w:t>
      </w:r>
    </w:p>
    <w:p w14:paraId="46527E50" w14:textId="0D23D88A"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203C58" w:rsidRPr="0004025C">
        <w:rPr>
          <w:sz w:val="24"/>
          <w:szCs w:val="24"/>
          <w:lang w:val="en-GB"/>
        </w:rPr>
        <w:t>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52E3A85A" w14:textId="03CE96EB" w:rsidR="00C162BA" w:rsidRPr="0004025C" w:rsidRDefault="00F653E1" w:rsidP="00B414A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C162BA" w:rsidRPr="00682B6E">
        <w:rPr>
          <w:sz w:val="24"/>
          <w:szCs w:val="24"/>
          <w:lang w:val="en-US"/>
        </w:rPr>
        <w:t>The participant shall receive individual and travel support, if applicable, in a timely manner after the arrival of the participant.</w:t>
      </w:r>
    </w:p>
    <w:p w14:paraId="02BE6DC0" w14:textId="2654F49A"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D20A5D">
        <w:rPr>
          <w:sz w:val="24"/>
          <w:szCs w:val="24"/>
          <w:lang w:val="en-GB"/>
        </w:rPr>
        <w:t xml:space="preserve">100%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A055CC0" w14:textId="0ED805B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p>
    <w:p w14:paraId="122ECC72"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05F7E05"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p>
    <w:p w14:paraId="0E0A293E" w14:textId="62BED9C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A81FEC" w:rsidRPr="00682B6E">
        <w:rPr>
          <w:sz w:val="24"/>
          <w:szCs w:val="24"/>
          <w:lang w:val="en-GB"/>
        </w:rPr>
        <w:t>and</w:t>
      </w:r>
      <w:r w:rsidR="00686D1D" w:rsidRPr="00682B6E">
        <w:rPr>
          <w:sz w:val="24"/>
          <w:szCs w:val="24"/>
          <w:lang w:val="en-GB"/>
        </w:rPr>
        <w:t xml:space="preserve"> a liability insurance and an accident insurance.</w:t>
      </w:r>
      <w:r w:rsidR="00480532">
        <w:rPr>
          <w:sz w:val="24"/>
          <w:szCs w:val="24"/>
          <w:lang w:val="en-GB"/>
        </w:rPr>
        <w:t xml:space="preserve"> The University of Valladolid has taken out the travel assistance insurance numbered 66510840000000245 with </w:t>
      </w:r>
      <w:proofErr w:type="spellStart"/>
      <w:r w:rsidR="00480532">
        <w:rPr>
          <w:sz w:val="24"/>
          <w:szCs w:val="24"/>
          <w:lang w:val="en-GB"/>
        </w:rPr>
        <w:t>Mapfre</w:t>
      </w:r>
      <w:proofErr w:type="spellEnd"/>
      <w:r w:rsidR="00480532">
        <w:rPr>
          <w:sz w:val="24"/>
          <w:szCs w:val="24"/>
          <w:lang w:val="en-GB"/>
        </w:rPr>
        <w:t xml:space="preserve"> Familiar S.A. where the participant will be included.</w:t>
      </w:r>
    </w:p>
    <w:p w14:paraId="1F3B7AD8" w14:textId="767B643E"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w:t>
      </w:r>
      <w:r w:rsidR="00480532">
        <w:rPr>
          <w:sz w:val="24"/>
          <w:szCs w:val="24"/>
          <w:lang w:val="en-GB"/>
        </w:rPr>
        <w:t xml:space="preserve"> the </w:t>
      </w:r>
      <w:proofErr w:type="spellStart"/>
      <w:r w:rsidR="00480532">
        <w:rPr>
          <w:sz w:val="24"/>
          <w:szCs w:val="24"/>
          <w:lang w:val="en-GB"/>
        </w:rPr>
        <w:t>Univesity</w:t>
      </w:r>
      <w:proofErr w:type="spellEnd"/>
      <w:r w:rsidR="00480532">
        <w:rPr>
          <w:sz w:val="24"/>
          <w:szCs w:val="24"/>
          <w:lang w:val="en-GB"/>
        </w:rPr>
        <w:t xml:space="preserve"> of Valladolid.</w:t>
      </w:r>
    </w:p>
    <w:p w14:paraId="60B88BCD" w14:textId="77777777" w:rsidR="00B12075"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5B304147" w14:textId="67D02F3F" w:rsidR="00B12075" w:rsidRPr="0004025C" w:rsidRDefault="009A20D6" w:rsidP="00C36CDB">
      <w:pPr>
        <w:spacing w:after="120"/>
        <w:ind w:left="720" w:hanging="720"/>
        <w:jc w:val="both"/>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w:t>
      </w:r>
      <w:r w:rsidR="00206CBB" w:rsidRPr="00C36CDB">
        <w:rPr>
          <w:sz w:val="24"/>
          <w:szCs w:val="24"/>
          <w:lang w:val="en-GB"/>
        </w:rPr>
        <w:t xml:space="preserve">n </w:t>
      </w:r>
      <w:r w:rsidR="00480532" w:rsidRPr="00C36CDB">
        <w:rPr>
          <w:sz w:val="24"/>
          <w:szCs w:val="24"/>
          <w:lang w:val="en-GB"/>
        </w:rPr>
        <w:t xml:space="preserve">the </w:t>
      </w:r>
      <w:r w:rsidR="00206CBB" w:rsidRPr="00C36CDB">
        <w:rPr>
          <w:sz w:val="24"/>
          <w:szCs w:val="24"/>
          <w:lang w:val="en-GB"/>
        </w:rPr>
        <w:t>main language of work</w:t>
      </w:r>
      <w:r w:rsidR="00480532" w:rsidRPr="00C36CDB">
        <w:rPr>
          <w:sz w:val="24"/>
          <w:szCs w:val="24"/>
          <w:lang w:val="en-GB"/>
        </w:rPr>
        <w:t xml:space="preserve"> that the participant has o</w:t>
      </w:r>
      <w:r w:rsidR="00C36CDB" w:rsidRPr="00C36CDB">
        <w:rPr>
          <w:sz w:val="24"/>
          <w:szCs w:val="24"/>
          <w:lang w:val="en-GB"/>
        </w:rPr>
        <w:t>r</w:t>
      </w:r>
      <w:r w:rsidR="00480532" w:rsidRPr="00C36CDB">
        <w:rPr>
          <w:sz w:val="24"/>
          <w:szCs w:val="24"/>
          <w:lang w:val="en-GB"/>
        </w:rPr>
        <w:t xml:space="preserve"> </w:t>
      </w:r>
      <w:r w:rsidR="00C36CDB" w:rsidRPr="00C36CDB">
        <w:rPr>
          <w:sz w:val="24"/>
          <w:szCs w:val="24"/>
          <w:lang w:val="en-GB"/>
        </w:rPr>
        <w:t>commits to acquire</w:t>
      </w:r>
      <w:r w:rsidR="00206CBB" w:rsidRPr="00C36CDB">
        <w:rPr>
          <w:sz w:val="24"/>
          <w:szCs w:val="24"/>
          <w:lang w:val="en-GB"/>
        </w:rPr>
        <w:t xml:space="preserve"> by the start of the m</w:t>
      </w:r>
      <w:r w:rsidR="00206CBB" w:rsidRPr="0004025C">
        <w:rPr>
          <w:sz w:val="24"/>
          <w:szCs w:val="24"/>
          <w:lang w:val="en-GB"/>
        </w:rPr>
        <w:t xml:space="preserve">obility period </w:t>
      </w:r>
      <w:r w:rsidR="00C36CDB">
        <w:rPr>
          <w:sz w:val="24"/>
          <w:szCs w:val="24"/>
          <w:lang w:val="en-GB"/>
        </w:rPr>
        <w:t xml:space="preserve">shall be sufficient and appropriate to obtain an optimal advantage of the mobility. </w:t>
      </w:r>
      <w:r w:rsidR="00D30767" w:rsidRPr="0004025C">
        <w:rPr>
          <w:sz w:val="24"/>
          <w:szCs w:val="24"/>
          <w:lang w:val="en-GB"/>
        </w:rPr>
        <w:t xml:space="preserve"> </w:t>
      </w:r>
    </w:p>
    <w:p w14:paraId="2999ADD1" w14:textId="77777777" w:rsidR="009B7B70" w:rsidRPr="000A62E3" w:rsidRDefault="2156E4C0"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25A15807"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within</w:t>
      </w:r>
      <w:r w:rsidR="00C36CDB">
        <w:rPr>
          <w:sz w:val="24"/>
          <w:szCs w:val="24"/>
          <w:lang w:val="en-GB"/>
        </w:rPr>
        <w:t xml:space="preserve">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ipervnculo"/>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lastRenderedPageBreak/>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16A59AE4"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C36CDB">
        <w:rPr>
          <w:sz w:val="24"/>
          <w:szCs w:val="24"/>
          <w:lang w:val="en-GB"/>
        </w:rPr>
        <w:t xml:space="preserve">Spain </w:t>
      </w:r>
      <w:r w:rsidR="007D2907" w:rsidRPr="0004025C">
        <w:rPr>
          <w:sz w:val="24"/>
          <w:szCs w:val="24"/>
          <w:lang w:val="en-GB"/>
        </w:rPr>
        <w:t xml:space="preserve">or by any other outside body authorised by the European Commission or the National Agency of </w:t>
      </w:r>
      <w:r w:rsidR="00C36CDB">
        <w:rPr>
          <w:sz w:val="24"/>
          <w:szCs w:val="24"/>
          <w:lang w:val="en-GB"/>
        </w:rPr>
        <w:t>Spain</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49F4A803"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C36CDB">
        <w:rPr>
          <w:sz w:val="24"/>
          <w:szCs w:val="24"/>
          <w:lang w:val="en-GB"/>
        </w:rPr>
        <w:t>Spain,</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C36CDB">
        <w:rPr>
          <w:sz w:val="24"/>
          <w:szCs w:val="24"/>
          <w:lang w:val="en-GB"/>
        </w:rPr>
        <w:t>Spain</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Ttulo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2B3541AF"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C36CDB">
        <w:rPr>
          <w:sz w:val="24"/>
          <w:szCs w:val="24"/>
          <w:lang w:val="en-GB"/>
        </w:rPr>
        <w:t>the Spanish Law.</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65EC3884" w14:textId="62A52106" w:rsidR="00C36CDB" w:rsidRPr="00C36CDB" w:rsidRDefault="004C4F1B" w:rsidP="004C4F1B">
      <w:pPr>
        <w:tabs>
          <w:tab w:val="left" w:pos="5670"/>
        </w:tabs>
        <w:rPr>
          <w:sz w:val="24"/>
          <w:szCs w:val="24"/>
          <w:lang w:val="en-GB"/>
        </w:rPr>
      </w:pPr>
      <w:r w:rsidRPr="00C36CDB">
        <w:rPr>
          <w:sz w:val="24"/>
          <w:szCs w:val="24"/>
          <w:lang w:val="en-GB"/>
        </w:rPr>
        <w:t>[name / forename]</w:t>
      </w:r>
      <w:r w:rsidRPr="00C36CDB">
        <w:rPr>
          <w:sz w:val="24"/>
          <w:szCs w:val="24"/>
          <w:lang w:val="en-GB"/>
        </w:rPr>
        <w:tab/>
      </w:r>
      <w:r w:rsidR="00C36CDB" w:rsidRPr="00C36CDB">
        <w:rPr>
          <w:sz w:val="24"/>
          <w:szCs w:val="24"/>
          <w:lang w:val="en-GB"/>
        </w:rPr>
        <w:t xml:space="preserve">Antonio Largo </w:t>
      </w:r>
      <w:proofErr w:type="spellStart"/>
      <w:r w:rsidR="00C36CDB" w:rsidRPr="00C36CDB">
        <w:rPr>
          <w:sz w:val="24"/>
          <w:szCs w:val="24"/>
          <w:lang w:val="en-GB"/>
        </w:rPr>
        <w:t>Cabrerizo</w:t>
      </w:r>
      <w:proofErr w:type="spellEnd"/>
      <w:r w:rsidR="00C36CDB">
        <w:rPr>
          <w:sz w:val="24"/>
          <w:szCs w:val="24"/>
          <w:lang w:val="en-GB"/>
        </w:rPr>
        <w:t xml:space="preserve">, </w:t>
      </w:r>
      <w:r w:rsidR="00C36CDB" w:rsidRPr="00C36CDB">
        <w:rPr>
          <w:sz w:val="24"/>
          <w:szCs w:val="24"/>
          <w:lang w:val="en-GB"/>
        </w:rPr>
        <w:t>Rector</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3AD8CB6A" w:rsidR="004C4F1B" w:rsidRPr="004F2E59" w:rsidRDefault="004C4F1B" w:rsidP="004C4F1B">
      <w:pPr>
        <w:tabs>
          <w:tab w:val="left" w:pos="5670"/>
        </w:tabs>
        <w:ind w:left="5812" w:hanging="5812"/>
        <w:rPr>
          <w:sz w:val="24"/>
          <w:szCs w:val="24"/>
          <w:lang w:val="en-GB"/>
        </w:rPr>
      </w:pPr>
      <w:r w:rsidRPr="00050236">
        <w:rPr>
          <w:sz w:val="24"/>
          <w:szCs w:val="24"/>
          <w:lang w:val="en-GB"/>
        </w:rPr>
        <w:tab/>
      </w:r>
    </w:p>
    <w:p w14:paraId="6588F4DA" w14:textId="77777777" w:rsidR="004C4F1B" w:rsidRPr="004F2E59" w:rsidRDefault="004C4F1B" w:rsidP="004C4F1B">
      <w:pPr>
        <w:tabs>
          <w:tab w:val="left" w:pos="5670"/>
        </w:tabs>
        <w:rPr>
          <w:sz w:val="24"/>
          <w:szCs w:val="24"/>
          <w:lang w:val="en-GB"/>
        </w:rPr>
      </w:pPr>
    </w:p>
    <w:p w14:paraId="545C570C" w14:textId="77777777" w:rsidR="00C36CDB" w:rsidRDefault="00C36CDB" w:rsidP="004C4F1B">
      <w:pPr>
        <w:tabs>
          <w:tab w:val="left" w:pos="5670"/>
        </w:tabs>
        <w:rPr>
          <w:sz w:val="24"/>
          <w:szCs w:val="24"/>
          <w:lang w:val="en-GB"/>
        </w:rPr>
      </w:pPr>
    </w:p>
    <w:p w14:paraId="1436DFDA" w14:textId="45010CFE" w:rsidR="00C36CDB" w:rsidRDefault="004C4F1B" w:rsidP="004C4F1B">
      <w:pPr>
        <w:tabs>
          <w:tab w:val="left" w:pos="5670"/>
        </w:tabs>
        <w:rPr>
          <w:sz w:val="24"/>
          <w:szCs w:val="24"/>
          <w:lang w:val="en-GB"/>
        </w:rPr>
      </w:pPr>
      <w:r w:rsidRPr="004F2E59">
        <w:rPr>
          <w:sz w:val="24"/>
          <w:szCs w:val="24"/>
          <w:lang w:val="en-GB"/>
        </w:rPr>
        <w:t>Done at</w:t>
      </w:r>
      <w:r w:rsidR="00C36CDB">
        <w:rPr>
          <w:sz w:val="24"/>
          <w:szCs w:val="24"/>
          <w:lang w:val="en-GB"/>
        </w:rPr>
        <w:t xml:space="preserve"> _______________</w:t>
      </w:r>
      <w:r w:rsidRPr="004F2E59">
        <w:rPr>
          <w:sz w:val="24"/>
          <w:szCs w:val="24"/>
          <w:lang w:val="en-GB"/>
        </w:rPr>
        <w:t xml:space="preserve">, </w:t>
      </w:r>
      <w:r w:rsidR="00C36CDB">
        <w:rPr>
          <w:sz w:val="24"/>
          <w:szCs w:val="24"/>
          <w:lang w:val="en-GB"/>
        </w:rPr>
        <w:t xml:space="preserve">at the date of </w:t>
      </w:r>
    </w:p>
    <w:p w14:paraId="21D7F834" w14:textId="71DCF71D" w:rsidR="00137EB2" w:rsidRDefault="00C36CDB" w:rsidP="00C36CDB">
      <w:pPr>
        <w:tabs>
          <w:tab w:val="left" w:pos="5670"/>
        </w:tabs>
        <w:ind w:left="5670" w:hanging="5670"/>
        <w:rPr>
          <w:sz w:val="16"/>
          <w:szCs w:val="16"/>
          <w:lang w:val="en-GB"/>
        </w:rPr>
      </w:pPr>
      <w:r>
        <w:rPr>
          <w:sz w:val="24"/>
          <w:szCs w:val="24"/>
          <w:lang w:val="en-GB"/>
        </w:rPr>
        <w:t xml:space="preserve">electronic signature </w:t>
      </w:r>
      <w:r>
        <w:rPr>
          <w:sz w:val="24"/>
          <w:szCs w:val="24"/>
          <w:lang w:val="en-GB"/>
        </w:rPr>
        <w:tab/>
      </w:r>
      <w:r w:rsidR="004C4F1B" w:rsidRPr="004F2E59">
        <w:rPr>
          <w:sz w:val="24"/>
          <w:szCs w:val="24"/>
          <w:lang w:val="en-GB"/>
        </w:rPr>
        <w:t xml:space="preserve">Done at </w:t>
      </w:r>
      <w:r>
        <w:rPr>
          <w:sz w:val="24"/>
          <w:szCs w:val="24"/>
          <w:lang w:val="en-GB"/>
        </w:rPr>
        <w:t>Valladolid, at the date of electronic signature</w:t>
      </w:r>
      <w:r w:rsidR="003D493D">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634E28C" w14:textId="77777777" w:rsidR="00DF58BF" w:rsidRDefault="00B90BE6" w:rsidP="2156E4C0">
      <w:pPr>
        <w:tabs>
          <w:tab w:val="left" w:pos="1701"/>
        </w:tabs>
        <w:jc w:val="center"/>
        <w:rPr>
          <w:b/>
          <w:sz w:val="24"/>
          <w:lang w:val="en-US"/>
        </w:rPr>
      </w:pPr>
      <w:r w:rsidRPr="00C36CDB">
        <w:rPr>
          <w:b/>
          <w:sz w:val="24"/>
          <w:szCs w:val="24"/>
          <w:lang w:val="en-GB"/>
        </w:rPr>
        <w:t xml:space="preserve">Erasmus+ </w:t>
      </w:r>
      <w:r w:rsidRPr="00C36CDB">
        <w:rPr>
          <w:b/>
          <w:sz w:val="24"/>
          <w:lang w:val="en-US"/>
        </w:rPr>
        <w:t>m</w:t>
      </w:r>
      <w:r w:rsidR="00877C09" w:rsidRPr="00C36CDB">
        <w:rPr>
          <w:b/>
          <w:sz w:val="24"/>
          <w:lang w:val="en-US"/>
        </w:rPr>
        <w:t>obility agreement for staff mobility for teaching</w:t>
      </w:r>
      <w:r w:rsidR="00DF58BF">
        <w:rPr>
          <w:b/>
          <w:sz w:val="24"/>
          <w:lang w:val="en-US"/>
        </w:rPr>
        <w:t xml:space="preserve"> </w:t>
      </w:r>
    </w:p>
    <w:p w14:paraId="35EBC435" w14:textId="3BC60183" w:rsidR="00877C09" w:rsidRPr="00C36CDB" w:rsidRDefault="00DF58BF" w:rsidP="2156E4C0">
      <w:pPr>
        <w:tabs>
          <w:tab w:val="left" w:pos="1701"/>
        </w:tabs>
        <w:jc w:val="center"/>
        <w:rPr>
          <w:b/>
          <w:sz w:val="24"/>
          <w:lang w:val="en-US"/>
        </w:rPr>
      </w:pPr>
      <w:r>
        <w:rPr>
          <w:b/>
          <w:sz w:val="24"/>
          <w:lang w:val="en-US"/>
        </w:rPr>
        <w:t>(Invited Staff from Enterprises)</w:t>
      </w:r>
    </w:p>
    <w:p w14:paraId="08575F92"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8246" w14:textId="77777777" w:rsidR="004708A0" w:rsidRDefault="004708A0">
      <w:r>
        <w:separator/>
      </w:r>
    </w:p>
  </w:endnote>
  <w:endnote w:type="continuationSeparator" w:id="0">
    <w:p w14:paraId="50C45318" w14:textId="77777777" w:rsidR="004708A0" w:rsidRDefault="004708A0">
      <w:r>
        <w:continuationSeparator/>
      </w:r>
    </w:p>
  </w:endnote>
  <w:endnote w:type="continuationNotice" w:id="1">
    <w:p w14:paraId="2B98DBEC" w14:textId="77777777" w:rsidR="004708A0" w:rsidRDefault="00470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5F9DFFBF" w14:textId="77777777" w:rsidR="00C86544" w:rsidRDefault="00C86544">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9716E">
      <w:rPr>
        <w:rStyle w:val="Nmerodepgina"/>
        <w:noProof/>
        <w:szCs w:val="24"/>
      </w:rPr>
      <w:t>3</w:t>
    </w:r>
    <w:r>
      <w:rPr>
        <w:rStyle w:val="Nmerodepgina"/>
        <w:szCs w:val="24"/>
      </w:rPr>
      <w:fldChar w:fldCharType="end"/>
    </w:r>
  </w:p>
  <w:p w14:paraId="4FEA1079" w14:textId="77777777" w:rsidR="00C86544" w:rsidRDefault="00C86544">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9716E">
      <w:rPr>
        <w:rStyle w:val="Nmerodepgina"/>
        <w:noProof/>
      </w:rPr>
      <w:t>10</w:t>
    </w:r>
    <w:r>
      <w:rPr>
        <w:rStyle w:val="Nmerodepgina"/>
      </w:rPr>
      <w:fldChar w:fldCharType="end"/>
    </w:r>
  </w:p>
  <w:p w14:paraId="3DA88ED3" w14:textId="77777777" w:rsidR="00C86544" w:rsidRDefault="00C86544">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BC6B" w14:textId="77777777" w:rsidR="004708A0" w:rsidRDefault="004708A0">
      <w:r>
        <w:separator/>
      </w:r>
    </w:p>
  </w:footnote>
  <w:footnote w:type="continuationSeparator" w:id="0">
    <w:p w14:paraId="7EA81C79" w14:textId="77777777" w:rsidR="004708A0" w:rsidRDefault="004708A0">
      <w:r>
        <w:continuationSeparator/>
      </w:r>
    </w:p>
  </w:footnote>
  <w:footnote w:type="continuationNotice" w:id="1">
    <w:p w14:paraId="05C23BF6" w14:textId="77777777" w:rsidR="004708A0" w:rsidRDefault="00470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12D175DB" w:rsidR="00C86544" w:rsidRPr="00BB0723" w:rsidRDefault="00C86544" w:rsidP="2156E4C0">
    <w:pPr>
      <w:pStyle w:val="Encabezado"/>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r w:rsidR="00F674BD">
      <w:rPr>
        <w:rFonts w:ascii="Arial Narrow" w:hAnsi="Arial Narrow" w:cs="Arial"/>
        <w:sz w:val="18"/>
        <w:szCs w:val="18"/>
        <w:u w:val="single"/>
        <w:lang w:val="en-GB"/>
      </w:rPr>
      <w:t xml:space="preserve">       </w:t>
    </w:r>
    <w:r w:rsidR="00F674BD">
      <w:rPr>
        <w:noProof/>
        <w:snapToGrid/>
        <w:lang w:val="es-ES" w:eastAsia="es-ES"/>
      </w:rPr>
      <w:drawing>
        <wp:inline distT="0" distB="0" distL="0" distR="0" wp14:anchorId="08A30EBB" wp14:editId="7278C9F0">
          <wp:extent cx="2035175" cy="575945"/>
          <wp:effectExtent l="0" t="0" r="3175" b="0"/>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175" cy="5759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7"/>
  </w:num>
  <w:num w:numId="13">
    <w:abstractNumId w:val="7"/>
  </w:num>
  <w:num w:numId="14">
    <w:abstractNumId w:val="9"/>
  </w:num>
  <w:num w:numId="15">
    <w:abstractNumId w:val="11"/>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1CA5"/>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039C"/>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08A0"/>
    <w:rsid w:val="0047325C"/>
    <w:rsid w:val="004749DC"/>
    <w:rsid w:val="00475044"/>
    <w:rsid w:val="00476052"/>
    <w:rsid w:val="00476CE8"/>
    <w:rsid w:val="004801A0"/>
    <w:rsid w:val="00480532"/>
    <w:rsid w:val="00480BFD"/>
    <w:rsid w:val="004819C6"/>
    <w:rsid w:val="004826FD"/>
    <w:rsid w:val="00482950"/>
    <w:rsid w:val="0048427B"/>
    <w:rsid w:val="00487C11"/>
    <w:rsid w:val="00490E60"/>
    <w:rsid w:val="00493057"/>
    <w:rsid w:val="00495F57"/>
    <w:rsid w:val="004963FB"/>
    <w:rsid w:val="00496E36"/>
    <w:rsid w:val="0049724A"/>
    <w:rsid w:val="004A0AF4"/>
    <w:rsid w:val="004A2A3E"/>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413"/>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2DDA"/>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413E"/>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0F59"/>
    <w:rsid w:val="00C01753"/>
    <w:rsid w:val="00C02277"/>
    <w:rsid w:val="00C0239B"/>
    <w:rsid w:val="00C04167"/>
    <w:rsid w:val="00C04AC6"/>
    <w:rsid w:val="00C05BC8"/>
    <w:rsid w:val="00C1342A"/>
    <w:rsid w:val="00C162BA"/>
    <w:rsid w:val="00C201E1"/>
    <w:rsid w:val="00C20E64"/>
    <w:rsid w:val="00C2124F"/>
    <w:rsid w:val="00C212A7"/>
    <w:rsid w:val="00C227F5"/>
    <w:rsid w:val="00C23467"/>
    <w:rsid w:val="00C2794F"/>
    <w:rsid w:val="00C3067C"/>
    <w:rsid w:val="00C3152B"/>
    <w:rsid w:val="00C36CD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0A5D"/>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87B1D"/>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58BF"/>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2CA6"/>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8763F"/>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4BD"/>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Ttulo1">
    <w:name w:val="heading 1"/>
    <w:basedOn w:val="Normal"/>
    <w:next w:val="Text1"/>
    <w:link w:val="Ttulo1Car"/>
    <w:uiPriority w:val="9"/>
    <w:qFormat/>
    <w:rsid w:val="00443AC3"/>
    <w:pPr>
      <w:keepNext/>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link w:val="Ttulo4Car"/>
    <w:uiPriority w:val="9"/>
    <w:qFormat/>
    <w:rsid w:val="00443AC3"/>
    <w:pPr>
      <w:keepNext/>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link w:val="Ttulo6Car"/>
    <w:uiPriority w:val="9"/>
    <w:qFormat/>
    <w:rsid w:val="00443AC3"/>
    <w:p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link w:val="PrrafodelistaCar"/>
    <w:uiPriority w:val="34"/>
    <w:qFormat/>
    <w:rsid w:val="00015735"/>
    <w:pPr>
      <w:ind w:left="720"/>
      <w:contextualSpacing/>
    </w:pPr>
  </w:style>
  <w:style w:type="character" w:styleId="Hipervnculovisitado">
    <w:name w:val="FollowedHyperlink"/>
    <w:basedOn w:val="Fuentedeprrafopredeter"/>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Ttulo6Car">
    <w:name w:val="Título 6 Car"/>
    <w:basedOn w:val="Fuentedeprrafopredeter"/>
    <w:link w:val="Ttulo6"/>
    <w:uiPriority w:val="9"/>
    <w:rsid w:val="000A62E3"/>
    <w:rPr>
      <w:rFonts w:ascii="Arial" w:hAnsi="Arial"/>
      <w:i/>
      <w:snapToGrid w:val="0"/>
      <w:sz w:val="22"/>
      <w:lang w:val="fr-FR"/>
    </w:rPr>
  </w:style>
  <w:style w:type="character" w:customStyle="1" w:styleId="Ttulo1Car">
    <w:name w:val="Título 1 Car"/>
    <w:basedOn w:val="Fuentedeprrafopredeter"/>
    <w:link w:val="Ttulo1"/>
    <w:uiPriority w:val="9"/>
    <w:rsid w:val="000A62E3"/>
    <w:rPr>
      <w:b/>
      <w:smallCaps/>
      <w:snapToGrid w:val="0"/>
      <w:sz w:val="24"/>
      <w:lang w:val="fr-FR"/>
    </w:rPr>
  </w:style>
  <w:style w:type="character" w:customStyle="1" w:styleId="Ttulo4Car">
    <w:name w:val="Título 4 Car"/>
    <w:basedOn w:val="Fuentedeprrafopredeter"/>
    <w:link w:val="Ttulo4"/>
    <w:uiPriority w:val="9"/>
    <w:rsid w:val="000A62E3"/>
    <w:rPr>
      <w:snapToGrid w:val="0"/>
      <w:sz w:val="24"/>
      <w:lang w:val="fr-FR"/>
    </w:rPr>
  </w:style>
  <w:style w:type="character" w:customStyle="1" w:styleId="PrrafodelistaCar">
    <w:name w:val="Párrafo de lista Car"/>
    <w:link w:val="Prrafodelista"/>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1874</Words>
  <Characters>10310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ESMERALDA ADORACION LORENZO FERNANDEZ</cp:lastModifiedBy>
  <cp:revision>5</cp:revision>
  <cp:lastPrinted>2015-03-04T15:51:00Z</cp:lastPrinted>
  <dcterms:created xsi:type="dcterms:W3CDTF">2023-11-15T07:32:00Z</dcterms:created>
  <dcterms:modified xsi:type="dcterms:W3CDTF">2023-11-15T08:28:00Z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